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528" w:rsidRPr="00202CDF" w:rsidRDefault="008D5528" w:rsidP="008D5528">
      <w:pPr>
        <w:pStyle w:val="NormalWeb"/>
        <w:rPr>
          <w:sz w:val="28"/>
          <w:szCs w:val="28"/>
        </w:rPr>
      </w:pPr>
      <w:bookmarkStart w:id="0" w:name="_GoBack"/>
      <w:bookmarkEnd w:id="0"/>
      <w:proofErr w:type="spellStart"/>
      <w:proofErr w:type="gramStart"/>
      <w:r w:rsidRPr="00202CDF">
        <w:rPr>
          <w:sz w:val="28"/>
          <w:szCs w:val="28"/>
        </w:rPr>
        <w:t>Cher.è.s</w:t>
      </w:r>
      <w:proofErr w:type="spellEnd"/>
      <w:proofErr w:type="gramEnd"/>
      <w:r w:rsidRPr="00202CDF">
        <w:rPr>
          <w:sz w:val="28"/>
          <w:szCs w:val="28"/>
        </w:rPr>
        <w:t xml:space="preserve"> collègues, </w:t>
      </w:r>
      <w:proofErr w:type="spellStart"/>
      <w:r w:rsidRPr="00202CDF">
        <w:rPr>
          <w:sz w:val="28"/>
          <w:szCs w:val="28"/>
        </w:rPr>
        <w:t>Cher.è.s</w:t>
      </w:r>
      <w:proofErr w:type="spellEnd"/>
      <w:r w:rsidRPr="00202CDF">
        <w:rPr>
          <w:sz w:val="28"/>
          <w:szCs w:val="28"/>
        </w:rPr>
        <w:t xml:space="preserve"> </w:t>
      </w:r>
      <w:proofErr w:type="spellStart"/>
      <w:r w:rsidRPr="00202CDF">
        <w:rPr>
          <w:sz w:val="28"/>
          <w:szCs w:val="28"/>
        </w:rPr>
        <w:t>étudiant.e.s</w:t>
      </w:r>
      <w:proofErr w:type="spellEnd"/>
      <w:r w:rsidRPr="00202CDF">
        <w:rPr>
          <w:sz w:val="28"/>
          <w:szCs w:val="28"/>
        </w:rPr>
        <w:t xml:space="preserve">, </w:t>
      </w:r>
    </w:p>
    <w:p w:rsidR="008D5528" w:rsidRPr="00202CDF" w:rsidRDefault="008D5528" w:rsidP="008D5528">
      <w:pPr>
        <w:pStyle w:val="v1msonormal"/>
        <w:jc w:val="both"/>
        <w:rPr>
          <w:color w:val="000000"/>
          <w:sz w:val="28"/>
          <w:szCs w:val="28"/>
        </w:rPr>
      </w:pPr>
      <w:r w:rsidRPr="008D5528">
        <w:rPr>
          <w:rStyle w:val="fontstyle11"/>
          <w:sz w:val="28"/>
          <w:szCs w:val="28"/>
        </w:rPr>
        <w:t xml:space="preserve">Dans le cadre des conférences proposées par le </w:t>
      </w:r>
      <w:r w:rsidRPr="008D5528">
        <w:rPr>
          <w:rStyle w:val="fontstyle11"/>
          <w:b/>
          <w:sz w:val="28"/>
          <w:szCs w:val="28"/>
        </w:rPr>
        <w:t xml:space="preserve">Groupe Les Afriques/Chaire Diasporas Africaines </w:t>
      </w:r>
      <w:r w:rsidR="00E036C3">
        <w:rPr>
          <w:rStyle w:val="fontstyle11"/>
          <w:b/>
          <w:sz w:val="28"/>
          <w:szCs w:val="28"/>
        </w:rPr>
        <w:t xml:space="preserve">en Nouvelle Aquitaine </w:t>
      </w:r>
      <w:r w:rsidRPr="008D5528">
        <w:rPr>
          <w:rStyle w:val="fontstyle11"/>
          <w:b/>
          <w:sz w:val="28"/>
          <w:szCs w:val="28"/>
        </w:rPr>
        <w:t xml:space="preserve">et Transculturalité </w:t>
      </w:r>
      <w:r w:rsidRPr="008D5528">
        <w:rPr>
          <w:rStyle w:val="fontstyle11"/>
          <w:sz w:val="28"/>
          <w:szCs w:val="28"/>
        </w:rPr>
        <w:t>en partenariat avec</w:t>
      </w:r>
      <w:r w:rsidRPr="008D5528">
        <w:rPr>
          <w:rStyle w:val="fontstyle11"/>
          <w:b/>
          <w:sz w:val="28"/>
          <w:szCs w:val="28"/>
        </w:rPr>
        <w:t xml:space="preserve"> l’UR 3656 AMERIBER </w:t>
      </w:r>
      <w:r w:rsidRPr="008D5528">
        <w:rPr>
          <w:rStyle w:val="fontstyle11"/>
          <w:sz w:val="28"/>
          <w:szCs w:val="28"/>
        </w:rPr>
        <w:t>et</w:t>
      </w:r>
      <w:r w:rsidRPr="008D5528">
        <w:rPr>
          <w:rStyle w:val="fontstyle11"/>
          <w:b/>
          <w:sz w:val="28"/>
          <w:szCs w:val="28"/>
        </w:rPr>
        <w:t xml:space="preserve"> l’UFR Langues et Civilisations</w:t>
      </w:r>
      <w:r w:rsidRPr="008D5528">
        <w:rPr>
          <w:rStyle w:val="fontstyle11"/>
          <w:sz w:val="28"/>
          <w:szCs w:val="28"/>
        </w:rPr>
        <w:t xml:space="preserve">, nous vous proposons une </w:t>
      </w:r>
      <w:r w:rsidRPr="008D5528">
        <w:rPr>
          <w:rStyle w:val="fontstyle11"/>
          <w:b/>
          <w:sz w:val="28"/>
          <w:szCs w:val="28"/>
        </w:rPr>
        <w:t>conférence-rencontre avec Saly Diop</w:t>
      </w:r>
      <w:r w:rsidRPr="008D5528">
        <w:rPr>
          <w:rStyle w:val="fontstyle11"/>
          <w:sz w:val="28"/>
          <w:szCs w:val="28"/>
        </w:rPr>
        <w:t xml:space="preserve">, écrivaine d’origine sénégalaise et malienne, autour de son roman autobiographique </w:t>
      </w:r>
      <w:proofErr w:type="spellStart"/>
      <w:r w:rsidRPr="008D5528">
        <w:rPr>
          <w:rStyle w:val="fontstyle11"/>
          <w:i/>
          <w:sz w:val="28"/>
          <w:szCs w:val="28"/>
        </w:rPr>
        <w:t>Imani</w:t>
      </w:r>
      <w:proofErr w:type="spellEnd"/>
      <w:r w:rsidRPr="008D5528">
        <w:rPr>
          <w:rStyle w:val="fontstyle11"/>
          <w:sz w:val="28"/>
          <w:szCs w:val="28"/>
        </w:rPr>
        <w:t xml:space="preserve">, </w:t>
      </w:r>
      <w:r>
        <w:rPr>
          <w:rStyle w:val="fontstyle11"/>
          <w:rFonts w:ascii="Times New Roman" w:hAnsi="Times New Roman"/>
          <w:sz w:val="28"/>
          <w:szCs w:val="28"/>
        </w:rPr>
        <w:t xml:space="preserve">le </w:t>
      </w:r>
      <w:r w:rsidRPr="008D5528">
        <w:rPr>
          <w:rStyle w:val="fontstyle11"/>
          <w:rFonts w:ascii="Times New Roman" w:hAnsi="Times New Roman"/>
          <w:b/>
          <w:sz w:val="28"/>
          <w:szCs w:val="28"/>
        </w:rPr>
        <w:t xml:space="preserve">jeudi 27 novembre prochain (13h30-15h30) </w:t>
      </w:r>
      <w:r w:rsidRPr="008D5528">
        <w:rPr>
          <w:b/>
          <w:color w:val="000000"/>
          <w:sz w:val="28"/>
          <w:szCs w:val="28"/>
        </w:rPr>
        <w:t>à la MSH de Bordeaux (salle Jean Borde)</w:t>
      </w:r>
      <w:r w:rsidRPr="00202CDF">
        <w:rPr>
          <w:color w:val="000000"/>
          <w:sz w:val="28"/>
          <w:szCs w:val="28"/>
        </w:rPr>
        <w:t xml:space="preserve">.  </w:t>
      </w:r>
    </w:p>
    <w:p w:rsidR="008D5528" w:rsidRDefault="008D5528" w:rsidP="008D5528">
      <w:pPr>
        <w:spacing w:after="120" w:line="240" w:lineRule="auto"/>
        <w:jc w:val="both"/>
        <w:rPr>
          <w:rFonts w:ascii="Times New Roman" w:hAnsi="Times New Roman" w:cs="Times New Roman"/>
          <w:color w:val="000000"/>
          <w:sz w:val="28"/>
          <w:szCs w:val="28"/>
        </w:rPr>
      </w:pPr>
      <w:r w:rsidRPr="00202CDF">
        <w:rPr>
          <w:rFonts w:ascii="Times New Roman" w:hAnsi="Times New Roman" w:cs="Times New Roman"/>
          <w:color w:val="000000"/>
          <w:sz w:val="28"/>
          <w:szCs w:val="28"/>
        </w:rPr>
        <w:t xml:space="preserve">Titre de la conférence : </w:t>
      </w:r>
    </w:p>
    <w:p w:rsidR="008D5528" w:rsidRDefault="008D5528" w:rsidP="008D5528">
      <w:pPr>
        <w:spacing w:after="120" w:line="240" w:lineRule="auto"/>
        <w:rPr>
          <w:rStyle w:val="fontstyle11"/>
          <w:rFonts w:ascii="Times New Roman" w:hAnsi="Times New Roman" w:cs="Times New Roman"/>
          <w:b/>
          <w:sz w:val="28"/>
          <w:szCs w:val="28"/>
        </w:rPr>
      </w:pPr>
      <w:r w:rsidRPr="008D5528">
        <w:rPr>
          <w:rStyle w:val="fontstyle11"/>
          <w:rFonts w:ascii="Times New Roman" w:hAnsi="Times New Roman" w:cs="Times New Roman"/>
          <w:b/>
          <w:sz w:val="28"/>
          <w:szCs w:val="28"/>
        </w:rPr>
        <w:t>« De l’ambivalence culturelle à la construction d’un espace cicatriciel »</w:t>
      </w:r>
    </w:p>
    <w:p w:rsidR="005200A1" w:rsidRDefault="005200A1" w:rsidP="008D5528">
      <w:pPr>
        <w:spacing w:after="120" w:line="240" w:lineRule="auto"/>
        <w:rPr>
          <w:rStyle w:val="fontstyle11"/>
          <w:rFonts w:ascii="Times New Roman" w:hAnsi="Times New Roman" w:cs="Times New Roman"/>
          <w:b/>
          <w:sz w:val="28"/>
          <w:szCs w:val="28"/>
        </w:rPr>
      </w:pPr>
    </w:p>
    <w:p w:rsidR="005200A1" w:rsidRPr="005200A1" w:rsidRDefault="005200A1" w:rsidP="005200A1">
      <w:pPr>
        <w:spacing w:after="120" w:line="240" w:lineRule="auto"/>
        <w:rPr>
          <w:rStyle w:val="fontstyle11"/>
          <w:rFonts w:ascii="Times New Roman" w:hAnsi="Times New Roman" w:cs="Times New Roman"/>
          <w:b/>
          <w:color w:val="5B9BD5" w:themeColor="accent1"/>
          <w:sz w:val="28"/>
          <w:szCs w:val="28"/>
        </w:rPr>
      </w:pPr>
      <w:r w:rsidRPr="005200A1">
        <w:rPr>
          <w:rStyle w:val="fontstyle11"/>
          <w:rFonts w:ascii="Times New Roman" w:hAnsi="Times New Roman" w:cs="Times New Roman"/>
          <w:b/>
          <w:color w:val="5B9BD5" w:themeColor="accent1"/>
          <w:sz w:val="28"/>
          <w:szCs w:val="28"/>
        </w:rPr>
        <w:t xml:space="preserve">Lien zoom d’accès : </w:t>
      </w:r>
    </w:p>
    <w:p w:rsidR="005200A1" w:rsidRDefault="00C77DF5" w:rsidP="005200A1">
      <w:pPr>
        <w:spacing w:after="120" w:line="240" w:lineRule="auto"/>
        <w:rPr>
          <w:rStyle w:val="fontstyle11"/>
          <w:rFonts w:ascii="Times New Roman" w:hAnsi="Times New Roman" w:cs="Times New Roman"/>
          <w:b/>
          <w:color w:val="5B9BD5" w:themeColor="accent1"/>
          <w:sz w:val="28"/>
          <w:szCs w:val="28"/>
        </w:rPr>
      </w:pPr>
      <w:hyperlink r:id="rId4" w:history="1">
        <w:r w:rsidR="005200A1" w:rsidRPr="000859CD">
          <w:rPr>
            <w:rStyle w:val="Lienhypertexte"/>
            <w:rFonts w:ascii="Times New Roman" w:hAnsi="Times New Roman" w:cs="Times New Roman"/>
            <w:b/>
            <w:sz w:val="28"/>
            <w:szCs w:val="28"/>
          </w:rPr>
          <w:t>https://u-bordeaux-montaigne-fr.zoom.us/j/86016745940?pwd=80clk6GWaLglhU19mWbaxjQIzrPWdX.1</w:t>
        </w:r>
      </w:hyperlink>
    </w:p>
    <w:p w:rsidR="005200A1" w:rsidRPr="005200A1" w:rsidRDefault="005200A1" w:rsidP="005200A1">
      <w:pPr>
        <w:spacing w:after="120" w:line="240" w:lineRule="auto"/>
        <w:rPr>
          <w:rStyle w:val="fontstyle11"/>
          <w:rFonts w:ascii="Times New Roman" w:hAnsi="Times New Roman" w:cs="Times New Roman"/>
          <w:b/>
          <w:color w:val="5B9BD5" w:themeColor="accent1"/>
          <w:sz w:val="28"/>
          <w:szCs w:val="28"/>
        </w:rPr>
      </w:pPr>
      <w:r w:rsidRPr="005200A1">
        <w:rPr>
          <w:rStyle w:val="fontstyle11"/>
          <w:rFonts w:ascii="Times New Roman" w:hAnsi="Times New Roman" w:cs="Times New Roman"/>
          <w:b/>
          <w:color w:val="5B9BD5" w:themeColor="accent1"/>
          <w:sz w:val="28"/>
          <w:szCs w:val="28"/>
        </w:rPr>
        <w:t xml:space="preserve">ID de </w:t>
      </w:r>
      <w:proofErr w:type="gramStart"/>
      <w:r w:rsidRPr="005200A1">
        <w:rPr>
          <w:rStyle w:val="fontstyle11"/>
          <w:rFonts w:ascii="Times New Roman" w:hAnsi="Times New Roman" w:cs="Times New Roman"/>
          <w:b/>
          <w:color w:val="5B9BD5" w:themeColor="accent1"/>
          <w:sz w:val="28"/>
          <w:szCs w:val="28"/>
        </w:rPr>
        <w:t>réunion:</w:t>
      </w:r>
      <w:proofErr w:type="gramEnd"/>
      <w:r w:rsidRPr="005200A1">
        <w:rPr>
          <w:rStyle w:val="fontstyle11"/>
          <w:rFonts w:ascii="Times New Roman" w:hAnsi="Times New Roman" w:cs="Times New Roman"/>
          <w:b/>
          <w:color w:val="5B9BD5" w:themeColor="accent1"/>
          <w:sz w:val="28"/>
          <w:szCs w:val="28"/>
        </w:rPr>
        <w:t xml:space="preserve"> 860 1674 5940</w:t>
      </w:r>
    </w:p>
    <w:p w:rsidR="005200A1" w:rsidRPr="005200A1" w:rsidRDefault="005200A1" w:rsidP="005200A1">
      <w:pPr>
        <w:spacing w:after="120" w:line="240" w:lineRule="auto"/>
        <w:rPr>
          <w:rStyle w:val="fontstyle11"/>
          <w:rFonts w:ascii="Times New Roman" w:hAnsi="Times New Roman" w:cs="Times New Roman"/>
          <w:b/>
          <w:color w:val="5B9BD5" w:themeColor="accent1"/>
          <w:sz w:val="28"/>
          <w:szCs w:val="28"/>
        </w:rPr>
      </w:pPr>
      <w:r w:rsidRPr="005200A1">
        <w:rPr>
          <w:rStyle w:val="fontstyle11"/>
          <w:rFonts w:ascii="Times New Roman" w:hAnsi="Times New Roman" w:cs="Times New Roman"/>
          <w:b/>
          <w:color w:val="5B9BD5" w:themeColor="accent1"/>
          <w:sz w:val="28"/>
          <w:szCs w:val="28"/>
        </w:rPr>
        <w:t xml:space="preserve">Code </w:t>
      </w:r>
      <w:proofErr w:type="gramStart"/>
      <w:r w:rsidRPr="005200A1">
        <w:rPr>
          <w:rStyle w:val="fontstyle11"/>
          <w:rFonts w:ascii="Times New Roman" w:hAnsi="Times New Roman" w:cs="Times New Roman"/>
          <w:b/>
          <w:color w:val="5B9BD5" w:themeColor="accent1"/>
          <w:sz w:val="28"/>
          <w:szCs w:val="28"/>
        </w:rPr>
        <w:t>secret:</w:t>
      </w:r>
      <w:proofErr w:type="gramEnd"/>
      <w:r w:rsidRPr="005200A1">
        <w:rPr>
          <w:rStyle w:val="fontstyle11"/>
          <w:rFonts w:ascii="Times New Roman" w:hAnsi="Times New Roman" w:cs="Times New Roman"/>
          <w:b/>
          <w:color w:val="5B9BD5" w:themeColor="accent1"/>
          <w:sz w:val="28"/>
          <w:szCs w:val="28"/>
        </w:rPr>
        <w:t xml:space="preserve"> 266546</w:t>
      </w:r>
    </w:p>
    <w:p w:rsidR="005200A1" w:rsidRPr="005200A1" w:rsidRDefault="005200A1" w:rsidP="005200A1">
      <w:pPr>
        <w:spacing w:after="120" w:line="240" w:lineRule="auto"/>
        <w:rPr>
          <w:rStyle w:val="fontstyle11"/>
          <w:rFonts w:ascii="Times New Roman" w:hAnsi="Times New Roman" w:cs="Times New Roman"/>
          <w:b/>
          <w:sz w:val="28"/>
          <w:szCs w:val="28"/>
        </w:rPr>
      </w:pPr>
    </w:p>
    <w:p w:rsidR="008D5528" w:rsidRPr="008D5528" w:rsidRDefault="008D5528" w:rsidP="008D5528">
      <w:pPr>
        <w:spacing w:after="120" w:line="240" w:lineRule="auto"/>
        <w:jc w:val="both"/>
        <w:rPr>
          <w:rStyle w:val="fontstyle11"/>
          <w:rFonts w:ascii="Times New Roman" w:hAnsi="Times New Roman" w:cs="Times New Roman"/>
          <w:sz w:val="28"/>
          <w:szCs w:val="28"/>
        </w:rPr>
      </w:pPr>
      <w:r w:rsidRPr="008D5528">
        <w:rPr>
          <w:rStyle w:val="fontstyle11"/>
          <w:rFonts w:ascii="Times New Roman" w:hAnsi="Times New Roman" w:cs="Times New Roman"/>
          <w:sz w:val="28"/>
          <w:szCs w:val="28"/>
        </w:rPr>
        <w:t xml:space="preserve">Dans ce roman, il est question non seulement de dire mais aussi de crier les souffrances physiques et psychologiques provoquées par la reproduction mimétique des pratiques africaines telles le </w:t>
      </w:r>
      <w:r w:rsidRPr="008D5528">
        <w:rPr>
          <w:rStyle w:val="fontstyle11"/>
          <w:rFonts w:ascii="Times New Roman" w:hAnsi="Times New Roman" w:cs="Times New Roman"/>
          <w:b/>
          <w:sz w:val="28"/>
          <w:szCs w:val="28"/>
        </w:rPr>
        <w:t>mariage forcé</w:t>
      </w:r>
      <w:r w:rsidRPr="008D5528">
        <w:rPr>
          <w:rStyle w:val="fontstyle11"/>
          <w:rFonts w:ascii="Times New Roman" w:hAnsi="Times New Roman" w:cs="Times New Roman"/>
          <w:sz w:val="28"/>
          <w:szCs w:val="28"/>
        </w:rPr>
        <w:t xml:space="preserve">, </w:t>
      </w:r>
      <w:r w:rsidRPr="008D5528">
        <w:rPr>
          <w:rStyle w:val="fontstyle11"/>
          <w:rFonts w:ascii="Times New Roman" w:hAnsi="Times New Roman" w:cs="Times New Roman"/>
          <w:b/>
          <w:sz w:val="28"/>
          <w:szCs w:val="28"/>
        </w:rPr>
        <w:t>la polygamie</w:t>
      </w:r>
      <w:r w:rsidRPr="008D5528">
        <w:rPr>
          <w:rStyle w:val="fontstyle11"/>
          <w:rFonts w:ascii="Times New Roman" w:hAnsi="Times New Roman" w:cs="Times New Roman"/>
          <w:sz w:val="28"/>
          <w:szCs w:val="28"/>
        </w:rPr>
        <w:t xml:space="preserve"> et </w:t>
      </w:r>
      <w:r w:rsidRPr="008D5528">
        <w:rPr>
          <w:rStyle w:val="fontstyle11"/>
          <w:rFonts w:ascii="Times New Roman" w:hAnsi="Times New Roman" w:cs="Times New Roman"/>
          <w:b/>
          <w:sz w:val="28"/>
          <w:szCs w:val="28"/>
        </w:rPr>
        <w:t>l’excision</w:t>
      </w:r>
      <w:r w:rsidRPr="008D5528">
        <w:rPr>
          <w:rStyle w:val="fontstyle11"/>
          <w:rFonts w:ascii="Times New Roman" w:hAnsi="Times New Roman" w:cs="Times New Roman"/>
          <w:sz w:val="28"/>
          <w:szCs w:val="28"/>
        </w:rPr>
        <w:t xml:space="preserve"> au sein d’un foyer familial placé dans une cité de l’agglomération parisienne. Le récit interroge le processus d</w:t>
      </w:r>
      <w:proofErr w:type="gramStart"/>
      <w:r w:rsidRPr="008D5528">
        <w:rPr>
          <w:rStyle w:val="fontstyle11"/>
          <w:rFonts w:ascii="Times New Roman" w:hAnsi="Times New Roman" w:cs="Times New Roman"/>
          <w:sz w:val="28"/>
          <w:szCs w:val="28"/>
        </w:rPr>
        <w:t>’«</w:t>
      </w:r>
      <w:proofErr w:type="gramEnd"/>
      <w:r w:rsidRPr="008D5528">
        <w:rPr>
          <w:rStyle w:val="fontstyle11"/>
          <w:rFonts w:ascii="Times New Roman" w:hAnsi="Times New Roman" w:cs="Times New Roman"/>
          <w:sz w:val="28"/>
          <w:szCs w:val="28"/>
        </w:rPr>
        <w:t> </w:t>
      </w:r>
      <w:r w:rsidRPr="008D5528">
        <w:rPr>
          <w:rStyle w:val="fontstyle11"/>
          <w:rFonts w:ascii="Times New Roman" w:hAnsi="Times New Roman" w:cs="Times New Roman"/>
          <w:b/>
          <w:sz w:val="28"/>
          <w:szCs w:val="28"/>
        </w:rPr>
        <w:t>ambivalence culturelle</w:t>
      </w:r>
      <w:r w:rsidRPr="008D5528">
        <w:rPr>
          <w:rStyle w:val="fontstyle11"/>
          <w:rFonts w:ascii="Times New Roman" w:hAnsi="Times New Roman" w:cs="Times New Roman"/>
          <w:sz w:val="28"/>
          <w:szCs w:val="28"/>
        </w:rPr>
        <w:t xml:space="preserve"> » né de la déterritorialisation/reterritorialisation de ces pratiques culturelles en France, pays qui les interdit et les combat fermement à travers la Loi française garante de l’égalité des sexes et du droit des femmes. En convoquant les </w:t>
      </w:r>
      <w:r w:rsidRPr="008D5528">
        <w:rPr>
          <w:rStyle w:val="fontstyle11"/>
          <w:rFonts w:ascii="Times New Roman" w:hAnsi="Times New Roman" w:cs="Times New Roman"/>
          <w:b/>
          <w:sz w:val="28"/>
          <w:szCs w:val="28"/>
        </w:rPr>
        <w:t>littératures féminines francophone et lusophone</w:t>
      </w:r>
      <w:r w:rsidRPr="008D5528">
        <w:rPr>
          <w:rStyle w:val="fontstyle11"/>
          <w:rFonts w:ascii="Times New Roman" w:hAnsi="Times New Roman" w:cs="Times New Roman"/>
          <w:sz w:val="28"/>
          <w:szCs w:val="28"/>
        </w:rPr>
        <w:t xml:space="preserve"> ainsi qu’engagement auprès de la société civile, cette conférence-rencontre sera l’occasion de mieux comprendre le parcours de cette femme d’exception dans le but de sensibiliser par ailleurs le public étudiant et enseignant aux défis identitaires auquel est confrontée une partie de la population « issue de la diversité ». </w:t>
      </w:r>
    </w:p>
    <w:p w:rsidR="008D5528" w:rsidRDefault="008D5528" w:rsidP="008D5528">
      <w:pPr>
        <w:spacing w:after="120" w:line="240" w:lineRule="auto"/>
        <w:jc w:val="both"/>
        <w:rPr>
          <w:rStyle w:val="fontstyle11"/>
          <w:rFonts w:ascii="Times New Roman" w:hAnsi="Times New Roman" w:cs="Times New Roman"/>
          <w:b/>
          <w:sz w:val="28"/>
          <w:szCs w:val="28"/>
        </w:rPr>
      </w:pPr>
    </w:p>
    <w:p w:rsidR="008D5528" w:rsidRDefault="008D5528" w:rsidP="008D5528">
      <w:pPr>
        <w:spacing w:after="120" w:line="240" w:lineRule="auto"/>
        <w:jc w:val="both"/>
        <w:rPr>
          <w:rStyle w:val="fontstyle11"/>
          <w:rFonts w:ascii="Times New Roman" w:hAnsi="Times New Roman" w:cs="Times New Roman"/>
          <w:sz w:val="28"/>
          <w:szCs w:val="28"/>
        </w:rPr>
      </w:pPr>
      <w:r w:rsidRPr="008D5528">
        <w:rPr>
          <w:rStyle w:val="fontstyle11"/>
          <w:rFonts w:ascii="Times New Roman" w:hAnsi="Times New Roman" w:cs="Times New Roman"/>
          <w:b/>
          <w:sz w:val="28"/>
          <w:szCs w:val="28"/>
        </w:rPr>
        <w:t>Saly Diop</w:t>
      </w:r>
      <w:r w:rsidRPr="008D5528">
        <w:rPr>
          <w:rStyle w:val="fontstyle11"/>
          <w:rFonts w:ascii="Times New Roman" w:hAnsi="Times New Roman" w:cs="Times New Roman"/>
          <w:sz w:val="28"/>
          <w:szCs w:val="28"/>
        </w:rPr>
        <w:t xml:space="preserve"> a été lauréate du prix « Courage et dépassement de soi » des trophées « Elles de France » en 2020, organisés par la région Ile de France pour son roman </w:t>
      </w:r>
      <w:proofErr w:type="spellStart"/>
      <w:r w:rsidRPr="008D5528">
        <w:rPr>
          <w:rStyle w:val="fontstyle11"/>
          <w:rFonts w:ascii="Times New Roman" w:hAnsi="Times New Roman" w:cs="Times New Roman"/>
          <w:i/>
          <w:sz w:val="28"/>
          <w:szCs w:val="28"/>
        </w:rPr>
        <w:t>Imani</w:t>
      </w:r>
      <w:proofErr w:type="spellEnd"/>
      <w:r w:rsidRPr="008D5528">
        <w:rPr>
          <w:rStyle w:val="fontstyle11"/>
          <w:rFonts w:ascii="Times New Roman" w:hAnsi="Times New Roman" w:cs="Times New Roman"/>
          <w:sz w:val="28"/>
          <w:szCs w:val="28"/>
        </w:rPr>
        <w:t xml:space="preserve">. </w:t>
      </w:r>
    </w:p>
    <w:p w:rsidR="008D5528" w:rsidRPr="008D5528" w:rsidRDefault="008D5528" w:rsidP="008D5528">
      <w:pPr>
        <w:spacing w:after="120" w:line="240" w:lineRule="auto"/>
        <w:jc w:val="both"/>
        <w:rPr>
          <w:rStyle w:val="fontstyle11"/>
          <w:rFonts w:ascii="Times New Roman" w:hAnsi="Times New Roman" w:cs="Times New Roman"/>
          <w:sz w:val="28"/>
          <w:szCs w:val="28"/>
        </w:rPr>
      </w:pPr>
      <w:r w:rsidRPr="008D5528">
        <w:rPr>
          <w:rStyle w:val="fontstyle11"/>
          <w:rFonts w:ascii="Times New Roman" w:hAnsi="Times New Roman" w:cs="Times New Roman"/>
          <w:sz w:val="28"/>
          <w:szCs w:val="28"/>
        </w:rPr>
        <w:t xml:space="preserve">En plus d’être écrivaine Saly Diop a exercé les fonctions de vice-présidente de la communauté d’agglomération du Pays de Meaux en charge de l’emploi, l’insertion et la formation professionnelle et également de maire adjointe déléguée </w:t>
      </w:r>
      <w:r w:rsidRPr="008D5528">
        <w:rPr>
          <w:rStyle w:val="fontstyle11"/>
          <w:rFonts w:ascii="Times New Roman" w:hAnsi="Times New Roman" w:cs="Times New Roman"/>
          <w:sz w:val="28"/>
          <w:szCs w:val="28"/>
        </w:rPr>
        <w:lastRenderedPageBreak/>
        <w:t xml:space="preserve">à la jeunesse de la ville de Meaux. En 2021 elle devient Directrice fondatrice de l’association IMANI, une association reconnue d’intérêt général ayant pour ambition de lutter contre toutes les formes de discriminations et de violences faites aux femmes et aux minorités, afin d’améliorer le leadership au féminin et promouvoir l’égalité des chances pour tous. </w:t>
      </w:r>
    </w:p>
    <w:p w:rsidR="008D5528" w:rsidRPr="00202CDF" w:rsidRDefault="008D5528" w:rsidP="008D5528">
      <w:pPr>
        <w:spacing w:after="120" w:line="240" w:lineRule="auto"/>
        <w:jc w:val="both"/>
        <w:rPr>
          <w:rFonts w:ascii="Times New Roman" w:hAnsi="Times New Roman" w:cs="Times New Roman"/>
          <w:b/>
          <w:bCs/>
          <w:color w:val="92D050"/>
          <w:sz w:val="28"/>
          <w:szCs w:val="28"/>
        </w:rPr>
      </w:pPr>
    </w:p>
    <w:p w:rsidR="00E85FB5" w:rsidRDefault="008D5528" w:rsidP="00C87F89">
      <w:pPr>
        <w:pStyle w:val="Default"/>
        <w:jc w:val="both"/>
      </w:pPr>
      <w:r w:rsidRPr="00AE656E">
        <w:rPr>
          <w:rStyle w:val="A1"/>
          <w:rFonts w:ascii="Times New Roman" w:hAnsi="Times New Roman" w:cs="Times New Roman"/>
          <w:color w:val="auto"/>
          <w:sz w:val="24"/>
          <w:szCs w:val="24"/>
        </w:rPr>
        <w:t xml:space="preserve">Contact : soraya.lani-silva@u-bordeaux-montaigne.fr </w:t>
      </w:r>
    </w:p>
    <w:sectPr w:rsidR="00E85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venirNextLT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528"/>
    <w:rsid w:val="005200A1"/>
    <w:rsid w:val="008D5528"/>
    <w:rsid w:val="00C77DF5"/>
    <w:rsid w:val="00C87F89"/>
    <w:rsid w:val="00E036C3"/>
    <w:rsid w:val="00E85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C29DE-9745-445D-B4A0-F6A2CE92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5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552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1msonormal">
    <w:name w:val="v1msonormal"/>
    <w:basedOn w:val="Normal"/>
    <w:rsid w:val="008D552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8D5528"/>
    <w:pPr>
      <w:autoSpaceDE w:val="0"/>
      <w:autoSpaceDN w:val="0"/>
      <w:adjustRightInd w:val="0"/>
      <w:spacing w:after="0" w:line="240" w:lineRule="auto"/>
    </w:pPr>
    <w:rPr>
      <w:rFonts w:ascii="Avenir Next" w:hAnsi="Avenir Next" w:cs="Avenir Next"/>
      <w:color w:val="000000"/>
      <w:sz w:val="24"/>
      <w:szCs w:val="24"/>
    </w:rPr>
  </w:style>
  <w:style w:type="character" w:customStyle="1" w:styleId="A1">
    <w:name w:val="A1"/>
    <w:uiPriority w:val="99"/>
    <w:rsid w:val="008D5528"/>
    <w:rPr>
      <w:rFonts w:cs="Avenir Next"/>
      <w:color w:val="000000"/>
      <w:sz w:val="28"/>
      <w:szCs w:val="28"/>
    </w:rPr>
  </w:style>
  <w:style w:type="character" w:customStyle="1" w:styleId="fontstyle11">
    <w:name w:val="fontstyle11"/>
    <w:basedOn w:val="Policepardfaut"/>
    <w:rsid w:val="008D5528"/>
    <w:rPr>
      <w:rFonts w:ascii="AvenirNextLTPro-Regular" w:hAnsi="AvenirNextLTPro-Regular" w:hint="default"/>
      <w:b w:val="0"/>
      <w:bCs w:val="0"/>
      <w:i w:val="0"/>
      <w:iCs w:val="0"/>
      <w:color w:val="242021"/>
      <w:sz w:val="20"/>
      <w:szCs w:val="20"/>
    </w:rPr>
  </w:style>
  <w:style w:type="character" w:styleId="Lienhypertexte">
    <w:name w:val="Hyperlink"/>
    <w:basedOn w:val="Policepardfaut"/>
    <w:uiPriority w:val="99"/>
    <w:unhideWhenUsed/>
    <w:rsid w:val="008D5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bordeaux-montaigne-fr.zoom.us/j/86016745940?pwd=80clk6GWaLglhU19mWbaxjQIzrPWdX.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Bordeaux Montaigne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Silvia Amorim</cp:lastModifiedBy>
  <cp:revision>2</cp:revision>
  <cp:lastPrinted>2025-11-04T08:14:00Z</cp:lastPrinted>
  <dcterms:created xsi:type="dcterms:W3CDTF">2025-11-04T12:31:00Z</dcterms:created>
  <dcterms:modified xsi:type="dcterms:W3CDTF">2025-11-04T12:31:00Z</dcterms:modified>
</cp:coreProperties>
</file>